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12304F"/>
          <w:sz w:val="36"/>
          <w:szCs w:val="36"/>
        </w:rPr>
        <w:t xml:space="preserve">Fire Safety Log Book</w:t>
      </w:r>
    </w:p>
    <w:p>
      <w:pPr>
        <w:spacing w:after="100" w:before="0"/>
      </w:pPr>
      <w:r>
        <w:rPr>
          <w:rFonts w:ascii="Arial" w:cs="Arial" w:eastAsia="Arial" w:hAnsi="Arial"/>
          <w:color w:val="4A5A68"/>
          <w:sz w:val="18"/>
          <w:szCs w:val="18"/>
        </w:rPr>
        <w:t xml:space="preserve">Use this log book to record fire safety checks, tests, servicing, drills and training at your premises. Keeping records shows you're maintaining your fire precautions and helps you spot problems early.</w:t>
      </w:r>
    </w:p>
    <w:p>
      <w:pPr>
        <w:spacing w:after="160" w:before="60"/>
      </w:pPr>
      <w:r>
        <w:rPr>
          <w:rFonts w:ascii="Arial" w:cs="Arial" w:eastAsia="Arial" w:hAnsi="Arial"/>
          <w:i w:val="false"/>
          <w:iCs w:val="false"/>
          <w:color w:val="4A5A68"/>
          <w:sz w:val="16"/>
          <w:szCs w:val="16"/>
        </w:rPr>
        <w:t xml:space="preserve">Under the Regulatory Reform (Fire Safety) Order 2005, the responsible person must make sure fire safety equipment and facilities are maintained in efficient working order and good repair, and that staff are given suitable training. Keep this log book somewhere safe and easy to find, and show it to your fire risk assessor, insurer or fire and rescue service when asked.</w:t>
      </w:r>
    </w:p>
    <w:p>
      <w:pPr>
        <w:keepNext/>
        <w:spacing w:after="100" w:before="100"/>
      </w:pPr>
      <w:r>
        <w:rPr>
          <w:rFonts w:ascii="Arial" w:cs="Arial" w:eastAsia="Arial" w:hAnsi="Arial"/>
          <w:b/>
          <w:bCs/>
          <w:color w:val="12304F"/>
          <w:sz w:val="24"/>
          <w:szCs w:val="24"/>
        </w:rPr>
        <w:t xml:space="preserve">Premises and contacts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833"/>
        <w:gridCol w:w="2400"/>
        <w:gridCol w:w="2833"/>
      </w:tblGrid>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Premises</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Log book started</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Responsible person</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Phone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Fire alarm company</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Phone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Extinguisher company</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Phone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Emergency lighting company</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Phone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2304F"/>
          <w:sz w:val="24"/>
          <w:szCs w:val="24"/>
        </w:rPr>
        <w:t xml:space="preserve">Recommended checks</w:t>
      </w:r>
    </w:p>
    <w:p>
      <w:pPr>
        <w:spacing w:after="100" w:before="60"/>
      </w:pPr>
      <w:r>
        <w:rPr>
          <w:rFonts w:ascii="Arial" w:cs="Arial" w:eastAsia="Arial" w:hAnsi="Arial"/>
          <w:i w:val="false"/>
          <w:iCs w:val="false"/>
          <w:color w:val="4A5A68"/>
          <w:sz w:val="16"/>
          <w:szCs w:val="16"/>
        </w:rPr>
        <w:t xml:space="preserve">Typical frequencies based on British Standards (BS 5839-1, BS 5266-1, BS 5306-3) and government guidance. Follow your fire risk assessment and your equipment suppliers' advice where they differ.</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00"/>
        <w:gridCol w:w="3500"/>
        <w:gridCol w:w="3766"/>
      </w:tblGrid>
      <w:tr>
        <w:trPr>
          <w:cantSplit/>
          <w:tblHeader/>
        </w:trPr>
        <w:tc>
          <w:tcPr>
            <w:tcW w:type="dxa" w:w="32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35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How often</w:t>
            </w:r>
          </w:p>
        </w:tc>
        <w:tc>
          <w:tcPr>
            <w:tcW w:type="dxa" w:w="37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Who</w:t>
            </w:r>
          </w:p>
        </w:tc>
      </w:tr>
      <w:tr>
        <w:trPr>
          <w:cantSplit/>
          <w:tblHeader w:val="false"/>
          <w:trHeight w:val="380" w:hRule="atLeast"/>
        </w:trPr>
        <w:tc>
          <w:tcPr>
            <w:tcW w:type="dxa" w:w="32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7"/>
                <w:szCs w:val="17"/>
              </w:rPr>
              <w:t xml:space="preserve">Fire alarm test</w:t>
            </w:r>
          </w:p>
        </w:tc>
        <w:tc>
          <w:tcPr>
            <w:tcW w:type="dxa" w:w="3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Weekly, using a different call point each time in rotation</w:t>
            </w:r>
          </w:p>
        </w:tc>
        <w:tc>
          <w:tcPr>
            <w:tcW w:type="dxa" w:w="37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Trained staff member</w:t>
            </w:r>
          </w:p>
        </w:tc>
      </w:tr>
      <w:tr>
        <w:trPr>
          <w:cantSplit/>
          <w:tblHeader w:val="false"/>
          <w:trHeight w:val="380" w:hRule="atLeast"/>
        </w:trPr>
        <w:tc>
          <w:tcPr>
            <w:tcW w:type="dxa" w:w="32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7"/>
                <w:szCs w:val="17"/>
              </w:rPr>
              <w:t xml:space="preserve">Fire alarm service</w:t>
            </w:r>
          </w:p>
        </w:tc>
        <w:tc>
          <w:tcPr>
            <w:tcW w:type="dxa" w:w="3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At least every 6 months</w:t>
            </w:r>
          </w:p>
        </w:tc>
        <w:tc>
          <w:tcPr>
            <w:tcW w:type="dxa" w:w="37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Competent fire alarm engineer</w:t>
            </w:r>
          </w:p>
        </w:tc>
      </w:tr>
      <w:tr>
        <w:trPr>
          <w:cantSplit/>
          <w:tblHeader w:val="false"/>
          <w:trHeight w:val="380" w:hRule="atLeast"/>
        </w:trPr>
        <w:tc>
          <w:tcPr>
            <w:tcW w:type="dxa" w:w="32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7"/>
                <w:szCs w:val="17"/>
              </w:rPr>
              <w:t xml:space="preserve">Emergency lighting test</w:t>
            </w:r>
          </w:p>
        </w:tc>
        <w:tc>
          <w:tcPr>
            <w:tcW w:type="dxa" w:w="3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Monthly short functional test</w:t>
            </w:r>
          </w:p>
        </w:tc>
        <w:tc>
          <w:tcPr>
            <w:tcW w:type="dxa" w:w="37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Trained staff member</w:t>
            </w:r>
          </w:p>
        </w:tc>
      </w:tr>
      <w:tr>
        <w:trPr>
          <w:cantSplit/>
          <w:tblHeader w:val="false"/>
          <w:trHeight w:val="380" w:hRule="atLeast"/>
        </w:trPr>
        <w:tc>
          <w:tcPr>
            <w:tcW w:type="dxa" w:w="32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7"/>
                <w:szCs w:val="17"/>
              </w:rPr>
              <w:t xml:space="preserve">Emergency lighting full test</w:t>
            </w:r>
          </w:p>
        </w:tc>
        <w:tc>
          <w:tcPr>
            <w:tcW w:type="dxa" w:w="3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Annually, for the full rated duration (usually 3 hours)</w:t>
            </w:r>
          </w:p>
        </w:tc>
        <w:tc>
          <w:tcPr>
            <w:tcW w:type="dxa" w:w="37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Competent person</w:t>
            </w:r>
          </w:p>
        </w:tc>
      </w:tr>
      <w:tr>
        <w:trPr>
          <w:cantSplit/>
          <w:tblHeader w:val="false"/>
          <w:trHeight w:val="380" w:hRule="atLeast"/>
        </w:trPr>
        <w:tc>
          <w:tcPr>
            <w:tcW w:type="dxa" w:w="32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7"/>
                <w:szCs w:val="17"/>
              </w:rPr>
              <w:t xml:space="preserve">Fire extinguisher check</w:t>
            </w:r>
          </w:p>
        </w:tc>
        <w:tc>
          <w:tcPr>
            <w:tcW w:type="dxa" w:w="3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Monthly visual check</w:t>
            </w:r>
          </w:p>
        </w:tc>
        <w:tc>
          <w:tcPr>
            <w:tcW w:type="dxa" w:w="37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Trained staff member</w:t>
            </w:r>
          </w:p>
        </w:tc>
      </w:tr>
      <w:tr>
        <w:trPr>
          <w:cantSplit/>
          <w:tblHeader w:val="false"/>
          <w:trHeight w:val="380" w:hRule="atLeast"/>
        </w:trPr>
        <w:tc>
          <w:tcPr>
            <w:tcW w:type="dxa" w:w="32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7"/>
                <w:szCs w:val="17"/>
              </w:rPr>
              <w:t xml:space="preserve">Fire extinguisher service</w:t>
            </w:r>
          </w:p>
        </w:tc>
        <w:tc>
          <w:tcPr>
            <w:tcW w:type="dxa" w:w="3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Annually</w:t>
            </w:r>
          </w:p>
        </w:tc>
        <w:tc>
          <w:tcPr>
            <w:tcW w:type="dxa" w:w="37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Competent service engineer</w:t>
            </w:r>
          </w:p>
        </w:tc>
      </w:tr>
      <w:tr>
        <w:trPr>
          <w:cantSplit/>
          <w:tblHeader w:val="false"/>
          <w:trHeight w:val="380" w:hRule="atLeast"/>
        </w:trPr>
        <w:tc>
          <w:tcPr>
            <w:tcW w:type="dxa" w:w="32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7"/>
                <w:szCs w:val="17"/>
              </w:rPr>
              <w:t xml:space="preserve">Fire doors and escape routes</w:t>
            </w:r>
          </w:p>
        </w:tc>
        <w:tc>
          <w:tcPr>
            <w:tcW w:type="dxa" w:w="3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Weekly or monthly, depending on use</w:t>
            </w:r>
          </w:p>
        </w:tc>
        <w:tc>
          <w:tcPr>
            <w:tcW w:type="dxa" w:w="37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Trained staff member</w:t>
            </w:r>
          </w:p>
        </w:tc>
      </w:tr>
      <w:tr>
        <w:trPr>
          <w:cantSplit/>
          <w:tblHeader w:val="false"/>
          <w:trHeight w:val="380" w:hRule="atLeast"/>
        </w:trPr>
        <w:tc>
          <w:tcPr>
            <w:tcW w:type="dxa" w:w="32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7"/>
                <w:szCs w:val="17"/>
              </w:rPr>
              <w:t xml:space="preserve">Fire drill</w:t>
            </w:r>
          </w:p>
        </w:tc>
        <w:tc>
          <w:tcPr>
            <w:tcW w:type="dxa" w:w="3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At least once a year, more often for high staff turnover or shifts</w:t>
            </w:r>
          </w:p>
        </w:tc>
        <w:tc>
          <w:tcPr>
            <w:tcW w:type="dxa" w:w="37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Responsible person or fire marshal</w:t>
            </w:r>
          </w:p>
        </w:tc>
      </w:tr>
      <w:tr>
        <w:trPr>
          <w:cantSplit/>
          <w:tblHeader w:val="false"/>
          <w:trHeight w:val="380" w:hRule="atLeast"/>
        </w:trPr>
        <w:tc>
          <w:tcPr>
            <w:tcW w:type="dxa" w:w="32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7"/>
                <w:szCs w:val="17"/>
              </w:rPr>
              <w:t xml:space="preserve">Fire risk assessment review</w:t>
            </w:r>
          </w:p>
        </w:tc>
        <w:tc>
          <w:tcPr>
            <w:tcW w:type="dxa" w:w="3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Regularly, at least annually and after any significant change</w:t>
            </w:r>
          </w:p>
        </w:tc>
        <w:tc>
          <w:tcPr>
            <w:tcW w:type="dxa" w:w="37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b w:val="false"/>
                <w:bCs w:val="false"/>
                <w:color w:val="1D2B36"/>
                <w:sz w:val="17"/>
                <w:szCs w:val="17"/>
              </w:rPr>
              <w:t xml:space="preserve">Responsible person or competent assessor</w:t>
            </w:r>
          </w:p>
        </w:tc>
      </w:tr>
    </w:tbl>
    <w:p>
      <w:pPr>
        <w:keepNext/>
        <w:pageBreakBefore/>
        <w:spacing w:after="100" w:before="0"/>
      </w:pPr>
      <w:r>
        <w:rPr>
          <w:rFonts w:ascii="Arial" w:cs="Arial" w:eastAsia="Arial" w:hAnsi="Arial"/>
          <w:b/>
          <w:bCs/>
          <w:color w:val="12304F"/>
          <w:sz w:val="24"/>
          <w:szCs w:val="24"/>
        </w:rPr>
        <w:t xml:space="preserve">Fire marshals and wardens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666"/>
        <w:gridCol w:w="2600"/>
        <w:gridCol w:w="2200"/>
        <w:gridCol w:w="2000"/>
      </w:tblGrid>
      <w:tr>
        <w:trPr>
          <w:cantSplit/>
          <w:tblHeader/>
        </w:trPr>
        <w:tc>
          <w:tcPr>
            <w:tcW w:type="dxa" w:w="3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Fire marshal / warden</w:t>
            </w:r>
          </w:p>
        </w:tc>
        <w:tc>
          <w:tcPr>
            <w:tcW w:type="dxa" w:w="26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Area covered</w:t>
            </w:r>
          </w:p>
        </w:tc>
        <w:tc>
          <w:tcPr>
            <w:tcW w:type="dxa" w:w="22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 trained</w:t>
            </w:r>
          </w:p>
        </w:tc>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Refresher due</w:t>
            </w:r>
          </w:p>
        </w:tc>
      </w:tr>
      <w:tr>
        <w:trPr>
          <w:cantSplit/>
          <w:tblHeader w:val="false"/>
          <w:trHeight w:val="400" w:hRule="atLeast"/>
        </w:trPr>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3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1  </w:t>
      </w:r>
      <w:r>
        <w:rPr>
          <w:rFonts w:ascii="Arial" w:cs="Arial" w:eastAsia="Arial" w:hAnsi="Arial"/>
          <w:b/>
          <w:bCs/>
          <w:color w:val="12304F"/>
          <w:sz w:val="24"/>
          <w:szCs w:val="24"/>
        </w:rPr>
        <w:t xml:space="preserve">Weekly fire alarm tests</w:t>
      </w:r>
    </w:p>
    <w:p>
      <w:pPr>
        <w:spacing w:after="100" w:before="60"/>
      </w:pPr>
      <w:r>
        <w:rPr>
          <w:rFonts w:ascii="Arial" w:cs="Arial" w:eastAsia="Arial" w:hAnsi="Arial"/>
          <w:i w:val="false"/>
          <w:iCs w:val="false"/>
          <w:color w:val="4A5A68"/>
          <w:sz w:val="16"/>
          <w:szCs w:val="16"/>
        </w:rPr>
        <w:t xml:space="preserve">Activate a different call point each week and check the alarm sounds everywhere. Warn people before you test.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400"/>
        <w:gridCol w:w="2200"/>
        <w:gridCol w:w="2266"/>
        <w:gridCol w:w="2300"/>
      </w:tblGrid>
      <w:tr>
        <w:trPr>
          <w:cantSplit/>
          <w:tblHeader/>
        </w:trPr>
        <w:tc>
          <w:tcPr>
            <w:tcW w:type="dxa" w:w="1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w:t>
            </w:r>
          </w:p>
        </w:tc>
        <w:tc>
          <w:tcPr>
            <w:tcW w:type="dxa" w:w="24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Call point / zone tested</w:t>
            </w:r>
          </w:p>
        </w:tc>
        <w:tc>
          <w:tcPr>
            <w:tcW w:type="dxa" w:w="22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Result (OK / fault)</w:t>
            </w:r>
          </w:p>
        </w:tc>
        <w:tc>
          <w:tcPr>
            <w:tcW w:type="dxa" w:w="22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Action taken</w:t>
            </w:r>
          </w:p>
        </w:tc>
        <w:tc>
          <w:tcPr>
            <w:tcW w:type="dxa" w:w="2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Tested by</w:t>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3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2  </w:t>
      </w:r>
      <w:r>
        <w:rPr>
          <w:rFonts w:ascii="Arial" w:cs="Arial" w:eastAsia="Arial" w:hAnsi="Arial"/>
          <w:b/>
          <w:bCs/>
          <w:color w:val="12304F"/>
          <w:sz w:val="24"/>
          <w:szCs w:val="24"/>
        </w:rPr>
        <w:t xml:space="preserve">Fire alarm servicing</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2600"/>
        <w:gridCol w:w="3866"/>
        <w:gridCol w:w="2500"/>
      </w:tblGrid>
      <w:tr>
        <w:trPr>
          <w:cantSplit/>
          <w:tblHeader/>
        </w:trPr>
        <w:tc>
          <w:tcPr>
            <w:tcW w:type="dxa" w:w="15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w:t>
            </w:r>
          </w:p>
        </w:tc>
        <w:tc>
          <w:tcPr>
            <w:tcW w:type="dxa" w:w="26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Engineer / company</w:t>
            </w:r>
          </w:p>
        </w:tc>
        <w:tc>
          <w:tcPr>
            <w:tcW w:type="dxa" w:w="38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Faults found and action taken</w:t>
            </w:r>
          </w:p>
        </w:tc>
        <w:tc>
          <w:tcPr>
            <w:tcW w:type="dxa" w:w="25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Next service due</w:t>
            </w:r>
          </w:p>
        </w:tc>
      </w:tr>
      <w:tr>
        <w:trPr>
          <w:cantSplit/>
          <w:tblHeader w:val="false"/>
          <w:trHeight w:val="460" w:hRule="atLeast"/>
        </w:trPr>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8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8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8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60" w:hRule="atLeast"/>
        </w:trPr>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8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3  </w:t>
      </w:r>
      <w:r>
        <w:rPr>
          <w:rFonts w:ascii="Arial" w:cs="Arial" w:eastAsia="Arial" w:hAnsi="Arial"/>
          <w:b/>
          <w:bCs/>
          <w:color w:val="12304F"/>
          <w:sz w:val="24"/>
          <w:szCs w:val="24"/>
        </w:rPr>
        <w:t xml:space="preserve">Emergency lighting</w:t>
      </w:r>
    </w:p>
    <w:p>
      <w:pPr>
        <w:spacing w:after="100" w:before="60"/>
      </w:pPr>
      <w:r>
        <w:rPr>
          <w:rFonts w:ascii="Arial" w:cs="Arial" w:eastAsia="Arial" w:hAnsi="Arial"/>
          <w:i w:val="false"/>
          <w:iCs w:val="false"/>
          <w:color w:val="4A5A68"/>
          <w:sz w:val="16"/>
          <w:szCs w:val="16"/>
        </w:rPr>
        <w:t xml:space="preserve">Monthly: switch to battery for a short time and check every light works. Annually: full-duration test by a competent person.</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2000"/>
        <w:gridCol w:w="1800"/>
        <w:gridCol w:w="3066"/>
        <w:gridCol w:w="2300"/>
      </w:tblGrid>
      <w:tr>
        <w:trPr>
          <w:cantSplit/>
          <w:tblHeader/>
        </w:trPr>
        <w:tc>
          <w:tcPr>
            <w:tcW w:type="dxa" w:w="1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w:t>
            </w:r>
          </w:p>
        </w:tc>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Type of test</w:t>
            </w:r>
          </w:p>
        </w:tc>
        <w:tc>
          <w:tcPr>
            <w:tcW w:type="dxa" w:w="1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Result</w:t>
            </w:r>
          </w:p>
        </w:tc>
        <w:tc>
          <w:tcPr>
            <w:tcW w:type="dxa" w:w="30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Faults and action taken</w:t>
            </w:r>
          </w:p>
        </w:tc>
        <w:tc>
          <w:tcPr>
            <w:tcW w:type="dxa" w:w="2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Tested by</w:t>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4  </w:t>
      </w:r>
      <w:r>
        <w:rPr>
          <w:rFonts w:ascii="Arial" w:cs="Arial" w:eastAsia="Arial" w:hAnsi="Arial"/>
          <w:b/>
          <w:bCs/>
          <w:color w:val="12304F"/>
          <w:sz w:val="24"/>
          <w:szCs w:val="24"/>
        </w:rPr>
        <w:t xml:space="preserve">Fire extinguishers</w:t>
      </w:r>
    </w:p>
    <w:p>
      <w:pPr>
        <w:spacing w:after="100" w:before="60"/>
      </w:pPr>
      <w:r>
        <w:rPr>
          <w:rFonts w:ascii="Arial" w:cs="Arial" w:eastAsia="Arial" w:hAnsi="Arial"/>
          <w:i w:val="false"/>
          <w:iCs w:val="false"/>
          <w:color w:val="4A5A68"/>
          <w:sz w:val="16"/>
          <w:szCs w:val="16"/>
        </w:rPr>
        <w:t xml:space="preserve">Monthly: check each extinguisher is in place, visible, undamaged, with the pin and seal intact and the gauge (if fitted) in the green. Annually: service by a competent engineer.</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200"/>
        <w:gridCol w:w="1800"/>
        <w:gridCol w:w="2066"/>
        <w:gridCol w:w="2100"/>
      </w:tblGrid>
      <w:tr>
        <w:trPr>
          <w:cantSplit/>
          <w:tblHeader/>
        </w:trPr>
        <w:tc>
          <w:tcPr>
            <w:tcW w:type="dxa" w:w="1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w:t>
            </w:r>
          </w:p>
        </w:tc>
        <w:tc>
          <w:tcPr>
            <w:tcW w:type="dxa" w:w="32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 or service</w:t>
            </w:r>
          </w:p>
        </w:tc>
        <w:tc>
          <w:tcPr>
            <w:tcW w:type="dxa" w:w="18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All OK?</w:t>
            </w:r>
          </w:p>
        </w:tc>
        <w:tc>
          <w:tcPr>
            <w:tcW w:type="dxa" w:w="20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Faults and action taken</w:t>
            </w:r>
          </w:p>
        </w:tc>
        <w:tc>
          <w:tcPr>
            <w:tcW w:type="dxa" w:w="21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Checked by</w:t>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8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5  </w:t>
      </w:r>
      <w:r>
        <w:rPr>
          <w:rFonts w:ascii="Arial" w:cs="Arial" w:eastAsia="Arial" w:hAnsi="Arial"/>
          <w:b/>
          <w:bCs/>
          <w:color w:val="12304F"/>
          <w:sz w:val="24"/>
          <w:szCs w:val="24"/>
        </w:rPr>
        <w:t xml:space="preserve">Fire doors and escape routes</w:t>
      </w:r>
    </w:p>
    <w:p>
      <w:pPr>
        <w:spacing w:after="100" w:before="60"/>
      </w:pPr>
      <w:r>
        <w:rPr>
          <w:rFonts w:ascii="Arial" w:cs="Arial" w:eastAsia="Arial" w:hAnsi="Arial"/>
          <w:i w:val="false"/>
          <w:iCs w:val="false"/>
          <w:color w:val="4A5A68"/>
          <w:sz w:val="16"/>
          <w:szCs w:val="16"/>
        </w:rPr>
        <w:t xml:space="preserve">Check fire doors close fully and aren't wedged open, seals and signs are intact, and escape routes and final exits are clear and open easily.</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3400"/>
        <w:gridCol w:w="1500"/>
        <w:gridCol w:w="2066"/>
        <w:gridCol w:w="2200"/>
      </w:tblGrid>
      <w:tr>
        <w:trPr>
          <w:cantSplit/>
          <w:tblHeader/>
        </w:trPr>
        <w:tc>
          <w:tcPr>
            <w:tcW w:type="dxa" w:w="1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w:t>
            </w:r>
          </w:p>
        </w:tc>
        <w:tc>
          <w:tcPr>
            <w:tcW w:type="dxa" w:w="34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Doors and routes checked</w:t>
            </w:r>
          </w:p>
        </w:tc>
        <w:tc>
          <w:tcPr>
            <w:tcW w:type="dxa" w:w="15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All OK?</w:t>
            </w:r>
          </w:p>
        </w:tc>
        <w:tc>
          <w:tcPr>
            <w:tcW w:type="dxa" w:w="20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Faults and action taken</w:t>
            </w:r>
          </w:p>
        </w:tc>
        <w:tc>
          <w:tcPr>
            <w:tcW w:type="dxa" w:w="22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Checked by</w:t>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6  </w:t>
      </w:r>
      <w:r>
        <w:rPr>
          <w:rFonts w:ascii="Arial" w:cs="Arial" w:eastAsia="Arial" w:hAnsi="Arial"/>
          <w:b/>
          <w:bCs/>
          <w:color w:val="12304F"/>
          <w:sz w:val="24"/>
          <w:szCs w:val="24"/>
        </w:rPr>
        <w:t xml:space="preserve">Fire drills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100"/>
        <w:gridCol w:w="1600"/>
        <w:gridCol w:w="2000"/>
        <w:gridCol w:w="2466"/>
        <w:gridCol w:w="2000"/>
      </w:tblGrid>
      <w:tr>
        <w:trPr>
          <w:cantSplit/>
          <w:tblHeader/>
        </w:trPr>
        <w:tc>
          <w:tcPr>
            <w:tcW w:type="dxa" w:w="1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w:t>
            </w:r>
          </w:p>
        </w:tc>
        <w:tc>
          <w:tcPr>
            <w:tcW w:type="dxa" w:w="11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Time</w:t>
            </w:r>
          </w:p>
        </w:tc>
        <w:tc>
          <w:tcPr>
            <w:tcW w:type="dxa" w:w="16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Time to clear building</w:t>
            </w:r>
          </w:p>
        </w:tc>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Number evacuated</w:t>
            </w:r>
          </w:p>
        </w:tc>
        <w:tc>
          <w:tcPr>
            <w:tcW w:type="dxa" w:w="24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Problems found and action taken</w:t>
            </w:r>
          </w:p>
        </w:tc>
        <w:tc>
          <w:tcPr>
            <w:tcW w:type="dxa" w:w="2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Led by</w:t>
            </w:r>
          </w:p>
        </w:tc>
      </w:tr>
      <w:tr>
        <w:trPr>
          <w:cantSplit/>
          <w:tblHeader w:val="false"/>
          <w:trHeight w:val="5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5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5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5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1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6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20"/>
      </w:pPr>
      <w:r>
        <w:rPr>
          <w:rFonts w:ascii="Arial" w:cs="Arial" w:eastAsia="Arial" w:hAnsi="Arial"/>
          <w:b/>
          <w:bCs/>
          <w:color w:val="1FC8A8"/>
          <w:sz w:val="24"/>
          <w:szCs w:val="24"/>
        </w:rPr>
        <w:t xml:space="preserve">7  </w:t>
      </w:r>
      <w:r>
        <w:rPr>
          <w:rFonts w:ascii="Arial" w:cs="Arial" w:eastAsia="Arial" w:hAnsi="Arial"/>
          <w:b/>
          <w:bCs/>
          <w:color w:val="12304F"/>
          <w:sz w:val="24"/>
          <w:szCs w:val="24"/>
        </w:rPr>
        <w:t xml:space="preserve">Fire safety training</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3200"/>
        <w:gridCol w:w="1700"/>
        <w:gridCol w:w="2566"/>
      </w:tblGrid>
      <w:tr>
        <w:trPr>
          <w:cantSplit/>
          <w:tblHeader/>
        </w:trPr>
        <w:tc>
          <w:tcPr>
            <w:tcW w:type="dxa" w:w="30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Name</w:t>
            </w:r>
          </w:p>
        </w:tc>
        <w:tc>
          <w:tcPr>
            <w:tcW w:type="dxa" w:w="32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Training (e.g. induction, fire marshal, extinguishers)</w:t>
            </w:r>
          </w:p>
        </w:tc>
        <w:tc>
          <w:tcPr>
            <w:tcW w:type="dxa" w:w="1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w:t>
            </w:r>
          </w:p>
        </w:tc>
        <w:tc>
          <w:tcPr>
            <w:tcW w:type="dxa" w:w="25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Trainer</w:t>
            </w:r>
          </w:p>
        </w:tc>
      </w:tr>
      <w:tr>
        <w:trPr>
          <w:cantSplit/>
          <w:tblHeader w:val="false"/>
          <w:trHeight w:val="380" w:hRule="atLeast"/>
        </w:trPr>
        <w:tc>
          <w:tcPr>
            <w:tcW w:type="dxa" w:w="3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3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3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3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3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3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3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3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3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380" w:hRule="atLeast"/>
        </w:trPr>
        <w:tc>
          <w:tcPr>
            <w:tcW w:type="dxa" w:w="30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3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5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8  </w:t>
      </w:r>
      <w:r>
        <w:rPr>
          <w:rFonts w:ascii="Arial" w:cs="Arial" w:eastAsia="Arial" w:hAnsi="Arial"/>
          <w:b/>
          <w:bCs/>
          <w:color w:val="12304F"/>
          <w:sz w:val="24"/>
          <w:szCs w:val="24"/>
        </w:rPr>
        <w:t xml:space="preserve">Defects and actions</w:t>
      </w:r>
    </w:p>
    <w:p>
      <w:pPr>
        <w:spacing w:after="100" w:before="60"/>
      </w:pPr>
      <w:r>
        <w:rPr>
          <w:rFonts w:ascii="Arial" w:cs="Arial" w:eastAsia="Arial" w:hAnsi="Arial"/>
          <w:i w:val="false"/>
          <w:iCs w:val="false"/>
          <w:color w:val="4A5A68"/>
          <w:sz w:val="16"/>
          <w:szCs w:val="16"/>
        </w:rPr>
        <w:t xml:space="preserve">Record any fault or fire safety issue found at any time, and the date it was fixed.</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4066"/>
        <w:gridCol w:w="2400"/>
        <w:gridCol w:w="1500"/>
        <w:gridCol w:w="1200"/>
      </w:tblGrid>
      <w:tr>
        <w:trPr>
          <w:cantSplit/>
          <w:tblHeader/>
        </w:trPr>
        <w:tc>
          <w:tcPr>
            <w:tcW w:type="dxa" w:w="1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 found</w:t>
            </w:r>
          </w:p>
        </w:tc>
        <w:tc>
          <w:tcPr>
            <w:tcW w:type="dxa" w:w="40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Defect or fire safety issue</w:t>
            </w:r>
          </w:p>
        </w:tc>
        <w:tc>
          <w:tcPr>
            <w:tcW w:type="dxa" w:w="24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Action by</w:t>
            </w:r>
          </w:p>
        </w:tc>
        <w:tc>
          <w:tcPr>
            <w:tcW w:type="dxa" w:w="15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Date fixed</w:t>
            </w:r>
          </w:p>
        </w:tc>
        <w:tc>
          <w:tcPr>
            <w:tcW w:type="dxa" w:w="12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Signed</w:t>
            </w:r>
          </w:p>
        </w:tc>
      </w:tr>
      <w:tr>
        <w:trPr>
          <w:cantSplit/>
          <w:tblHeader w:val="false"/>
          <w:trHeight w:val="4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4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4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4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4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4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4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4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40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5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2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spacing w:after="60" w:before="240"/>
      </w:pPr>
      <w:r>
        <w:rPr>
          <w:rFonts w:ascii="Arial" w:cs="Arial" w:eastAsia="Arial" w:hAnsi="Arial"/>
          <w:color w:val="4A5A68"/>
          <w:sz w:val="17"/>
          <w:szCs w:val="17"/>
        </w:rPr>
        <w:t xml:space="preserve">Need a fire risk assessment or fire marshal training? 3Sixty's chartered consultants can help. Call 01869 222 144 or visit 3sixtyhealthandsafety.com.</w:t>
      </w:r>
    </w:p>
    <w:p>
      <w:pPr>
        <w:spacing w:after="60" w:before="60"/>
      </w:pPr>
      <w:r>
        <w:rPr>
          <w:rFonts w:ascii="Arial" w:cs="Arial" w:eastAsia="Arial" w:hAnsi="Arial"/>
          <w:i/>
          <w:iCs/>
          <w:color w:val="4A5A68"/>
          <w:sz w:val="15"/>
          <w:szCs w:val="15"/>
        </w:rPr>
        <w:t xml:space="preserve">This log book is a guide. Follow your fire risk assessment and the maintenance advice for your own equipment. Print extra pages as needed.</w:t>
      </w:r>
    </w:p>
    <w:sectPr>
      <w:headerReference w:type="default" r:id="rId7"/>
      <w:footerReference w:type="default" r:id="rId8"/>
      <w:pgSz w:w="11906" w:h="16838" w:orient="portrait"/>
      <w:pgMar w:top="1000" w:right="720" w:bottom="800" w:left="72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466"/>
      </w:tabs>
    </w:pPr>
    <w:r>
      <w:rPr>
        <w:rFonts w:ascii="Arial" w:cs="Arial" w:eastAsia="Arial" w:hAnsi="Arial"/>
        <w:color w:val="4A5A68"/>
        <w:sz w:val="15"/>
        <w:szCs w:val="15"/>
      </w:rPr>
      <w:t xml:space="preserve">Template from 3Sixty Health &amp; Safety · 01869 222 144 · 3sixtyhealthandsafety.com</w:t>
    </w:r>
    <w:r>
      <w:rPr>
        <w:rFonts w:ascii="Arial" w:cs="Arial" w:eastAsia="Arial" w:hAnsi="Arial"/>
        <w:color w:val="4A5A68"/>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C8A8" w:sz="12" w:space="6"/>
      </w:pBdr>
      <w:tabs>
        <w:tab w:val="right" w:pos="10466"/>
      </w:tabs>
      <w:spacing w:after="80"/>
    </w:pPr>
    <w:r>
      <w:drawing>
        <wp:inline distT="0" distB="0" distL="0" distR="0">
          <wp:extent cx="14287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419100"/>
                  </a:xfrm>
                  <a:prstGeom prst="rect">
                    <a:avLst/>
                  </a:prstGeom>
                </pic:spPr>
              </pic:pic>
            </a:graphicData>
          </a:graphic>
        </wp:inline>
      </w:drawing>
    </w:r>
    <w:r>
      <w:rPr>
        <w:rFonts w:ascii="Arial" w:cs="Arial" w:eastAsia="Arial" w:hAnsi="Arial"/>
        <w:color w:val="4A5A68"/>
        <w:sz w:val="18"/>
        <w:szCs w:val="18"/>
      </w:rPr>
      <w:t xml:space="preserve">	Fire Safety Log Book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abstractNum w:abstractNumId="3"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c4fa8adf86d9ae03671d31958dc9e12f39956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 Safety Log Book template</dc:title>
  <dc:creator>3Sixty Health &amp; Safety</dc:creator>
  <cp:lastModifiedBy>Un-named</cp:lastModifiedBy>
  <cp:revision>1</cp:revision>
  <dcterms:created xsi:type="dcterms:W3CDTF">2026-09-29T15:29:00.537Z</dcterms:created>
  <dcterms:modified xsi:type="dcterms:W3CDTF">2026-09-29T15:29:00.537Z</dcterms:modified>
</cp:coreProperties>
</file>

<file path=docProps/custom.xml><?xml version="1.0" encoding="utf-8"?>
<Properties xmlns="http://schemas.openxmlformats.org/officeDocument/2006/custom-properties" xmlns:vt="http://schemas.openxmlformats.org/officeDocument/2006/docPropsVTypes"/>
</file>